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黑体" w:hAnsi="黑体" w:eastAsia="黑体" w:cs="黑体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北京天地文化发展基金会</w:t>
      </w:r>
      <w:r>
        <w:rPr>
          <w:rStyle w:val="5"/>
          <w:rFonts w:hint="eastAsia" w:ascii="黑体" w:hAnsi="黑体" w:eastAsia="黑体" w:cs="黑体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14:textFill>
            <w14:solidFill>
              <w14:schemeClr w14:val="tx1"/>
            </w14:solidFill>
          </w14:textFill>
        </w:rPr>
        <w:t>秘书处工作制度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第一条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 为进一步完善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北京天地文化发展基金会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的内部治理结构，提高基金会自身建设的科学化和治理能力的现代化水平，根据《基金会管理条例》等法律法规和《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北京天地文化发展基金会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章程》的有关规定，结合实际，制定本规则。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第二条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北京天地文化发展基金会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秘书处办公会在理事会会议闭会期间，代表理事会行使职责。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第三条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 秘书处办公会于原则上每月召开一次。因特殊情况需要的，可适时召开。秘书处办公会由秘书长负责召集和主持，或委托副秘书长召集和主持。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第四条 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秘书处办工会参会人员包括秘书长、副秘书长、各部门负责人、各部门工作人员。其中，秘书长、副秘书长、各部门负责人出席会议，其余工作人员列席会议。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第五条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 秘书处办工会议事范围为：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1.听取各部门负责人汇报部门工作；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2.督促检查理事会决议的落实情况；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3.研究基金会管理队伍建设和规章制度建设等；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4.部署重要活动事项；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5.研究需要理事会决定的其他事项。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第六条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 秘书处办工会决议均应形成会议纪要。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第七条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 秘书长负责基金会秘书处全面工作，负责理事会决议的组织执行、基金会机构设置、队伍建设、规章制度、党的建设、执行国家有关政策法规的监督以及政策理论研究、对外联络协调与交流宣传、人事工资、秘书处日常工作等。副秘书长协助秘书长工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第八条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 秘书长、副秘书长通过开展讲座、组织学习等方式在党建、教育、经济、财政、人事、纪检等方面对秘书处工作人员进行培训，全面提高基金会工作人员素质。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80" w:lineRule="exact"/>
        <w:ind w:left="0" w:right="0" w:firstLine="0"/>
        <w:jc w:val="both"/>
        <w:textAlignment w:val="auto"/>
        <w:rPr>
          <w:color w:val="000000" w:themeColor="text1"/>
          <w:sz w:val="22"/>
          <w:szCs w:val="28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第九条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 本规则由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北京天地文化发展基金会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秘书处负责解释。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jMmVkY2NhYWVkNjBjNjg3MDU2YzRlMDQ4OWMzZDQifQ=="/>
  </w:docVars>
  <w:rsids>
    <w:rsidRoot w:val="646A6C71"/>
    <w:rsid w:val="646A6C71"/>
    <w:rsid w:val="64E12CB7"/>
    <w:rsid w:val="6E3B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628</Words>
  <Characters>633</Characters>
  <Lines>0</Lines>
  <Paragraphs>0</Paragraphs>
  <TotalTime>2</TotalTime>
  <ScaleCrop>false</ScaleCrop>
  <LinksUpToDate>false</LinksUpToDate>
  <CharactersWithSpaces>643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2023-08-09T07:25:00Z</dcterms:created>
  <dc:creator>王智</dc:creator>
  <cp:lastModifiedBy>王智</cp:lastModifiedBy>
  <dcterms:modified xsi:type="dcterms:W3CDTF">2023-08-09T07:32:01Z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DAEF1CD44E6F460B9228F506D38E74CE_11</vt:lpwstr>
  </property>
</Properties>
</file>