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87" w:line="222" w:lineRule="auto"/>
        <w:ind w:left="0" w:leftChars="0" w:firstLine="0" w:firstLineChars="0"/>
        <w:jc w:val="center"/>
        <w:textAlignment w:val="baseline"/>
        <w:rPr>
          <w:rFonts w:hint="eastAsia" w:ascii="黑体" w:hAnsi="黑体" w:eastAsia="黑体" w:cs="黑体"/>
          <w:b/>
          <w:bCs/>
          <w:color w:val="auto"/>
          <w:spacing w:val="7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pacing w:val="7"/>
          <w:sz w:val="44"/>
          <w:szCs w:val="44"/>
        </w:rPr>
        <w:t>北京天地文化发展基金会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87" w:line="222" w:lineRule="auto"/>
        <w:ind w:left="0" w:leftChars="0" w:firstLine="0" w:firstLineChars="0"/>
        <w:jc w:val="center"/>
        <w:textAlignment w:val="baseline"/>
        <w:rPr>
          <w:rFonts w:hint="eastAsia" w:ascii="黑体" w:hAnsi="黑体" w:eastAsia="黑体" w:cs="黑体"/>
          <w:b/>
          <w:bCs/>
          <w:color w:val="auto"/>
          <w:spacing w:val="7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pacing w:val="7"/>
          <w:sz w:val="44"/>
          <w:szCs w:val="44"/>
        </w:rPr>
        <w:t>印章、证照管理制度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Lines="100" w:after="0" w:afterLines="100" w:line="224" w:lineRule="auto"/>
        <w:ind w:left="16" w:leftChars="0" w:hanging="16" w:hangingChars="6"/>
        <w:jc w:val="center"/>
        <w:textAlignment w:val="baseline"/>
        <w:rPr>
          <w:rFonts w:hint="eastAsia" w:ascii="黑体" w:hAnsi="黑体" w:eastAsia="黑体" w:cs="黑体"/>
          <w:b/>
          <w:bCs/>
          <w:color w:val="auto"/>
          <w:spacing w:val="0"/>
          <w:sz w:val="27"/>
          <w:szCs w:val="27"/>
        </w:rPr>
      </w:pPr>
      <w:r>
        <w:rPr>
          <w:rFonts w:hint="eastAsia" w:ascii="黑体" w:hAnsi="黑体" w:eastAsia="黑体" w:cs="黑体"/>
          <w:b/>
          <w:bCs/>
          <w:color w:val="auto"/>
          <w:spacing w:val="0"/>
          <w:sz w:val="27"/>
          <w:szCs w:val="27"/>
        </w:rPr>
        <w:t>第 一 章总  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为规范北京天地文化发展基金会(以下简称“基金会”)印章、证照管理工作，特制定本制度。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Lines="100" w:after="0" w:afterLines="100" w:line="224" w:lineRule="auto"/>
        <w:ind w:left="16" w:leftChars="0" w:hanging="16" w:hangingChars="6"/>
        <w:jc w:val="center"/>
        <w:textAlignment w:val="baseline"/>
        <w:rPr>
          <w:rFonts w:hint="eastAsia" w:ascii="黑体" w:hAnsi="黑体" w:eastAsia="黑体" w:cs="黑体"/>
          <w:b/>
          <w:bCs/>
          <w:color w:val="auto"/>
          <w:spacing w:val="0"/>
          <w:sz w:val="27"/>
          <w:szCs w:val="27"/>
        </w:rPr>
      </w:pPr>
      <w:r>
        <w:rPr>
          <w:rFonts w:hint="eastAsia" w:ascii="黑体" w:hAnsi="黑体" w:eastAsia="黑体" w:cs="黑体"/>
          <w:b/>
          <w:bCs/>
          <w:color w:val="auto"/>
          <w:spacing w:val="0"/>
          <w:sz w:val="27"/>
          <w:szCs w:val="27"/>
        </w:rPr>
        <w:t>第二章印章、证照的管理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第一条 印章、证照的种类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 基金会对外使用的印章有：北京天地文化发展基金会公章、北京天地文化发展基金会财务专用章、北京天地文化发展基金会发票专用章、北京天地文化发展基金会法人章等；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 基金会证照有：基金会法人登记证书正副本、银行开户许可证及其他资质文件等。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第二条  印章、证照的使用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1.基金会公章用于以基金会的名义上报、下发的公文、批件、报表、 公函、协议、合同、证书和介绍信等；财务专用章和发票专用章用于财 务权限之内的一般性公文、便函、协议等；法人章用于需要法人印鉴的批文、文件等；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2.基金会证照用于以基金会名义申请资质、对外证明文件等；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3.使用权限。印章、证照的使用权限应严格按照规定执行，应由理事长或秘书长审批；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 盖章、用证要求。盖章、用证时应携带领导审批文件，履行登记手续。盖章时检查落款与印章是否一致，落印应骑年盖月、不压正文。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5.外出用章、用证。与外单位联合发文或办事需使用印章或证照，需经理事长或秘书长同意，履行登记手续，用后当天归还。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第三条  印章、证照的管理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1.专人专柜严格管理。由专人负责保管；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 .使用登记。印章、证照应设立用章和用证登记表。使用时准确登 记印章或证照名称、用途、使用 (盖章、借出、归还)时间、印数、使用人等；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3.拒绝使用。以下情况不予使用：未经审批的、未注明使用原因的、盖章件与原批件不符的、在空白处和白纸上用印；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 .代章。一般不代章，确需代章时， 应按审批权限报批，在落款处加注“代用章”;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 管理交接。印章、证照保管人外出，应由保管人指定专人接管。任何时候，公章、证照都应处于保管者的监管之下，不得失控；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="黑体" w:hAnsi="黑体" w:eastAsia="黑体" w:cs="黑体"/>
          <w:b/>
          <w:bCs/>
          <w:color w:val="auto"/>
          <w:spacing w:val="0"/>
          <w:sz w:val="27"/>
          <w:szCs w:val="27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6. 刻制和更换印章。新刻印章应按权限经秘书长审批，报行政负责 人处备案后办理有关手续。印章应经常清洗，保持清洁，如磨损严重需更换时，按批准权限申请更换。废止印章必须交回行政负责人处理。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Lines="100" w:after="0" w:afterLines="100" w:line="224" w:lineRule="auto"/>
        <w:ind w:left="16" w:leftChars="0" w:hanging="16" w:hangingChars="6"/>
        <w:jc w:val="center"/>
        <w:textAlignment w:val="baseline"/>
        <w:rPr>
          <w:rFonts w:hint="eastAsia" w:ascii="黑体" w:hAnsi="黑体" w:eastAsia="黑体" w:cs="黑体"/>
          <w:b/>
          <w:bCs/>
          <w:color w:val="auto"/>
          <w:spacing w:val="0"/>
          <w:sz w:val="27"/>
          <w:szCs w:val="27"/>
        </w:rPr>
      </w:pPr>
      <w:r>
        <w:rPr>
          <w:rFonts w:hint="eastAsia" w:ascii="黑体" w:hAnsi="黑体" w:eastAsia="黑体" w:cs="黑体"/>
          <w:b/>
          <w:bCs/>
          <w:color w:val="auto"/>
          <w:spacing w:val="0"/>
          <w:sz w:val="27"/>
          <w:szCs w:val="27"/>
        </w:rPr>
        <w:t>第三章附 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第四条 本制度经基金会理事会通过后执行，解释和修改权归本基金会所有。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4" w:lineRule="auto"/>
      <w:ind w:left="4511"/>
      <w:rPr>
        <w:rFonts w:ascii="宋体" w:hAnsi="宋体" w:eastAsia="宋体" w:cs="宋体"/>
        <w:sz w:val="23"/>
        <w:szCs w:val="23"/>
      </w:rPr>
    </w:pPr>
    <w:r>
      <w:rPr>
        <w:rFonts w:ascii="宋体" w:hAnsi="宋体" w:eastAsia="宋体" w:cs="宋体"/>
        <w:color w:val="173D5F"/>
        <w:spacing w:val="-4"/>
        <w:sz w:val="23"/>
        <w:szCs w:val="23"/>
      </w:rPr>
      <w:t>3/3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1MmE3NGE2NDQ1MmE5YWU2NGQwN2Q5MGYyZWNmMDMifQ=="/>
  </w:docVars>
  <w:rsids>
    <w:rsidRoot w:val="397547CB"/>
    <w:rsid w:val="3975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2023-08-01T02:20:00Z</dcterms:created>
  <dc:creator>王智</dc:creator>
  <cp:lastModifiedBy>王智</cp:lastModifiedBy>
  <dcterms:modified xsi:type="dcterms:W3CDTF">2023-08-01T02:25:58Z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92C830C710224CD9AAC7BA2D43DD8A9A_11</vt:lpwstr>
  </property>
</Properties>
</file>