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北京天地文化发展</w:t>
      </w:r>
      <w:r>
        <w:rPr>
          <w:rFonts w:hint="eastAsia" w:ascii="黑体" w:hAnsi="黑体" w:eastAsia="黑体" w:cs="黑体"/>
          <w:sz w:val="32"/>
          <w:szCs w:val="40"/>
        </w:rPr>
        <w:t>基金会</w:t>
      </w:r>
    </w:p>
    <w:p>
      <w:pPr>
        <w:jc w:val="center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</w:rPr>
        <w:t>“三重一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大</w:t>
      </w:r>
      <w:r>
        <w:rPr>
          <w:rFonts w:hint="eastAsia" w:ascii="黑体" w:hAnsi="黑体" w:eastAsia="黑体" w:cs="黑体"/>
          <w:sz w:val="32"/>
          <w:szCs w:val="40"/>
        </w:rPr>
        <w:t>”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事项管理制度</w:t>
      </w:r>
    </w:p>
    <w:p>
      <w:pPr>
        <w:jc w:val="center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第一章 总则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第一条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根据中共中央关于凡属重大决策、重要人事任免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重大项目安排和大额度资金运作(以下简称“三重一大”)事项必须由领导班子集体研究做出决定的要求，为进一步规范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北京天地文化发展基金会</w:t>
      </w:r>
      <w:r>
        <w:rPr>
          <w:rFonts w:hint="eastAsia" w:ascii="宋体" w:hAnsi="宋体" w:eastAsia="宋体" w:cs="宋体"/>
          <w:sz w:val="28"/>
          <w:szCs w:val="28"/>
        </w:rPr>
        <w:t>理事会(以下简称“理事会”)的决策行为，建立健全科学民主决策制度，参照《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北京天地文化发展基金会</w:t>
      </w:r>
      <w:r>
        <w:rPr>
          <w:rFonts w:hint="eastAsia" w:ascii="宋体" w:hAnsi="宋体" w:eastAsia="宋体" w:cs="宋体"/>
          <w:sz w:val="28"/>
          <w:szCs w:val="28"/>
        </w:rPr>
        <w:t>章程》等相关规定，结合实际，特制定本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制度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北京天地文化发展基金会</w:t>
      </w:r>
      <w:r>
        <w:rPr>
          <w:rFonts w:hint="eastAsia" w:ascii="宋体" w:hAnsi="宋体" w:eastAsia="宋体" w:cs="宋体"/>
          <w:sz w:val="28"/>
          <w:szCs w:val="28"/>
        </w:rPr>
        <w:t xml:space="preserve"> (以下简称“基金会”)在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北京天地文化发展基金会理事会</w:t>
      </w:r>
      <w:r>
        <w:rPr>
          <w:rFonts w:hint="eastAsia" w:ascii="宋体" w:hAnsi="宋体" w:eastAsia="宋体" w:cs="宋体"/>
          <w:sz w:val="28"/>
          <w:szCs w:val="28"/>
        </w:rPr>
        <w:t>领导下，开展符合《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北京天地文化发展基金会</w:t>
      </w:r>
      <w:r>
        <w:rPr>
          <w:rFonts w:hint="eastAsia" w:ascii="宋体" w:hAnsi="宋体" w:eastAsia="宋体" w:cs="宋体"/>
          <w:sz w:val="28"/>
          <w:szCs w:val="28"/>
        </w:rPr>
        <w:t>章程》的工作。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第二章 决策内容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第三条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理事会重大决策藏面角括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(一) 制定、修改章程;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(二) 重大业务活动计划: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(三) 基金会内部重要管理制度: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(四) 基金会内部组织机构的设置: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(五) 设立办事机构、分支机构、代表机构: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(六) 基金会的分立、合并或终止;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(七) 基金会章程规定的其他事项。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第四条 理事会重要人事任免事项主要包括: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(一) 选举、罢免理事长、副理事长、秘书长;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(二) 由秘书长提名的副秘书长的任免: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(三) 基金会所设立的办事机构、分支机构、代表机构及其他组织机构的主要负责人的聘任。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第五条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理事会重大项目安排主要包括: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(一) 国家各类重点建设项目;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(二) 挂靠项目;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(三) 利用自有资金一次性开展捐赠(资助)超过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50</w:t>
      </w:r>
      <w:r>
        <w:rPr>
          <w:rFonts w:hint="eastAsia" w:ascii="宋体" w:hAnsi="宋体" w:eastAsia="宋体" w:cs="宋体"/>
          <w:sz w:val="28"/>
          <w:szCs w:val="28"/>
        </w:rPr>
        <w:t>万元(不含)的慈善项目。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第六条 理事会大额度资金使用事项主要包括: 利用自有资金一次性开展捐赠(资助) 超过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50</w:t>
      </w:r>
      <w:r>
        <w:rPr>
          <w:rFonts w:hint="eastAsia" w:ascii="宋体" w:hAnsi="宋体" w:eastAsia="宋体" w:cs="宋体"/>
          <w:sz w:val="28"/>
          <w:szCs w:val="28"/>
        </w:rPr>
        <w:t>万元(不含)的慈善项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第三章 基本程序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第七条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“三重一大”事项提交集体决策前，应进行深入细致的研究论证，广泛听取并充分吸收各方面的意见。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第八条 “三重一大”事项应以会议形式由理事会集体研究决策。具体程序参照《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北京天地文化发展基金会</w:t>
      </w:r>
      <w:r>
        <w:rPr>
          <w:rFonts w:hint="eastAsia" w:ascii="宋体" w:hAnsi="宋体" w:eastAsia="宋体" w:cs="宋体"/>
          <w:sz w:val="28"/>
          <w:szCs w:val="28"/>
        </w:rPr>
        <w:t>会议议事规则》执行。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第九条 “三重一大”事项决策除情况紧急外，不得临时动议;紧急情况下由个人或少数人临时决定的，决定人应对决策负责，事后应及时报告并按程序予以追认。</w:t>
      </w: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第四章 保障措施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第十条 除涉密事项外，“三重一大”决策事项按照《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北京天地文化发展基金会</w:t>
      </w:r>
      <w:r>
        <w:rPr>
          <w:rFonts w:hint="eastAsia" w:ascii="宋体" w:hAnsi="宋体" w:eastAsia="宋体" w:cs="宋体"/>
          <w:sz w:val="28"/>
          <w:szCs w:val="28"/>
        </w:rPr>
        <w:t>信息公开办法》等有关规定予以公开。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</w:rPr>
        <w:t>第十二条 “三重一大”决策过程中参与决策人员和列席人员、决策执行过程中的相关负责人存在违反“三重一大”决策制度行为的，依规依纪进行责任追究。一般工作决策和执行过程中，若因情况变化涉及到违反“三重一大”决策制度行为的应按执行。</w:t>
      </w: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第五章附则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第十三条 本细则自理事会通过之日起实施，由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北京天地文化发展基金会</w:t>
      </w:r>
      <w:r>
        <w:rPr>
          <w:rFonts w:hint="eastAsia" w:ascii="宋体" w:hAnsi="宋体" w:eastAsia="宋体" w:cs="宋体"/>
          <w:sz w:val="28"/>
          <w:szCs w:val="28"/>
        </w:rPr>
        <w:t>负责解释。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jMmVkY2NhYWVkNjBjNjg3MDU2YzRlMDQ4OWMzZDQifQ=="/>
  </w:docVars>
  <w:rsids>
    <w:rsidRoot w:val="147C652E"/>
    <w:rsid w:val="147C652E"/>
    <w:rsid w:val="16BE360A"/>
    <w:rsid w:val="50133C2D"/>
    <w:rsid w:val="54774E08"/>
    <w:rsid w:val="6730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996</Words>
  <Characters>998</Characters>
  <Lines>0</Lines>
  <Paragraphs>0</Paragraphs>
  <TotalTime>26</TotalTime>
  <ScaleCrop>false</ScaleCrop>
  <LinksUpToDate>false</LinksUpToDate>
  <CharactersWithSpaces>1030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2023-08-01T01:08:00Z</dcterms:created>
  <dc:creator>王智</dc:creator>
  <cp:lastModifiedBy>王智</cp:lastModifiedBy>
  <dcterms:modified xsi:type="dcterms:W3CDTF">2023-08-02T01:57:48Z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A01041DFE674469BBE9E79CB2C71DDCF_11</vt:lpwstr>
  </property>
</Properties>
</file>